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8740" w14:textId="53C8C5B2" w:rsidR="0019780D" w:rsidRPr="00ED2AB5" w:rsidRDefault="0095437B" w:rsidP="00ED2AB5">
      <w:pPr>
        <w:pStyle w:val="Body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Liisa-Ly Pakosta</w:t>
      </w:r>
      <w:r w:rsidR="0019780D" w:rsidRPr="00ED2AB5">
        <w:rPr>
          <w:rFonts w:cs="Times New Roman"/>
          <w:b/>
          <w:bCs/>
        </w:rPr>
        <w:tab/>
      </w:r>
      <w:r w:rsidR="0019780D" w:rsidRPr="00ED2AB5">
        <w:rPr>
          <w:rFonts w:cs="Times New Roman"/>
          <w:b/>
          <w:bCs/>
        </w:rPr>
        <w:tab/>
      </w:r>
      <w:r w:rsidR="0019780D" w:rsidRPr="00ED2AB5">
        <w:rPr>
          <w:rFonts w:cs="Times New Roman"/>
          <w:b/>
          <w:bCs/>
        </w:rPr>
        <w:tab/>
      </w:r>
      <w:r w:rsidR="0019780D" w:rsidRPr="00ED2AB5">
        <w:rPr>
          <w:rFonts w:cs="Times New Roman"/>
          <w:b/>
          <w:bCs/>
        </w:rPr>
        <w:tab/>
      </w:r>
    </w:p>
    <w:p w14:paraId="6CA565AF" w14:textId="7C888B42" w:rsidR="0019780D" w:rsidRPr="00ED2AB5" w:rsidRDefault="0095437B" w:rsidP="00ED2AB5">
      <w:pPr>
        <w:pStyle w:val="Body"/>
        <w:jc w:val="both"/>
        <w:rPr>
          <w:rFonts w:cs="Times New Roman"/>
          <w:bCs/>
          <w:color w:val="auto"/>
        </w:rPr>
      </w:pPr>
      <w:r>
        <w:rPr>
          <w:rFonts w:cs="Times New Roman"/>
        </w:rPr>
        <w:t>Justiits- ja digiminister</w:t>
      </w:r>
      <w:r w:rsidR="0019780D" w:rsidRPr="00ED2AB5">
        <w:rPr>
          <w:rFonts w:cs="Times New Roman"/>
          <w:b/>
          <w:bCs/>
        </w:rPr>
        <w:t xml:space="preserve">                                                     </w:t>
      </w:r>
      <w:r w:rsidR="00270535">
        <w:rPr>
          <w:rFonts w:cs="Times New Roman"/>
          <w:b/>
          <w:bCs/>
        </w:rPr>
        <w:t xml:space="preserve">          </w:t>
      </w:r>
      <w:r w:rsidR="0019780D" w:rsidRPr="00ED2AB5">
        <w:rPr>
          <w:rFonts w:cs="Times New Roman"/>
          <w:bCs/>
          <w:color w:val="auto"/>
        </w:rPr>
        <w:t xml:space="preserve">Teie </w:t>
      </w:r>
      <w:r>
        <w:rPr>
          <w:rFonts w:cs="Times New Roman"/>
          <w:bCs/>
          <w:color w:val="auto"/>
        </w:rPr>
        <w:t>10</w:t>
      </w:r>
      <w:r w:rsidR="00D9321E">
        <w:rPr>
          <w:rFonts w:cs="Times New Roman"/>
          <w:bCs/>
          <w:color w:val="auto"/>
        </w:rPr>
        <w:t>.03.2026</w:t>
      </w:r>
      <w:r w:rsidR="00FA1AC9" w:rsidRPr="00ED2AB5">
        <w:rPr>
          <w:rFonts w:cs="Times New Roman"/>
          <w:bCs/>
          <w:color w:val="auto"/>
        </w:rPr>
        <w:t xml:space="preserve"> </w:t>
      </w:r>
      <w:r w:rsidR="00351797">
        <w:rPr>
          <w:rFonts w:cs="Times New Roman"/>
          <w:bCs/>
          <w:color w:val="auto"/>
        </w:rPr>
        <w:t xml:space="preserve">nr </w:t>
      </w:r>
      <w:r>
        <w:rPr>
          <w:rFonts w:cs="Times New Roman"/>
          <w:bCs/>
          <w:color w:val="auto"/>
        </w:rPr>
        <w:t>8-1</w:t>
      </w:r>
      <w:r w:rsidR="00351797">
        <w:rPr>
          <w:rFonts w:cs="Times New Roman"/>
          <w:bCs/>
          <w:color w:val="auto"/>
        </w:rPr>
        <w:t>/</w:t>
      </w:r>
      <w:r>
        <w:rPr>
          <w:rFonts w:cs="Times New Roman"/>
          <w:bCs/>
          <w:color w:val="auto"/>
        </w:rPr>
        <w:t>1813</w:t>
      </w:r>
      <w:r w:rsidR="00351797">
        <w:rPr>
          <w:rFonts w:cs="Times New Roman"/>
          <w:bCs/>
          <w:color w:val="auto"/>
        </w:rPr>
        <w:t>-1</w:t>
      </w:r>
    </w:p>
    <w:p w14:paraId="203AD6B3" w14:textId="22706907" w:rsidR="0019780D" w:rsidRPr="00ED2AB5" w:rsidRDefault="0095437B" w:rsidP="00ED2AB5">
      <w:pPr>
        <w:pStyle w:val="Body"/>
        <w:jc w:val="both"/>
        <w:rPr>
          <w:rFonts w:eastAsia="Times New Roman" w:cs="Times New Roman"/>
          <w:bCs/>
        </w:rPr>
      </w:pPr>
      <w:r>
        <w:rPr>
          <w:rFonts w:cs="Times New Roman"/>
        </w:rPr>
        <w:t>Justiits- ja Digiministeerium</w:t>
      </w:r>
      <w:r w:rsidR="0019780D" w:rsidRPr="00ED2AB5">
        <w:rPr>
          <w:rFonts w:cs="Times New Roman"/>
        </w:rPr>
        <w:t xml:space="preserve">                        </w:t>
      </w:r>
      <w:r w:rsidR="00270535">
        <w:rPr>
          <w:rFonts w:cs="Times New Roman"/>
        </w:rPr>
        <w:t xml:space="preserve">                             </w:t>
      </w:r>
      <w:r w:rsidR="0019780D" w:rsidRPr="00ED2AB5">
        <w:rPr>
          <w:rFonts w:cs="Times New Roman"/>
        </w:rPr>
        <w:t xml:space="preserve"> </w:t>
      </w:r>
      <w:r w:rsidR="0019780D" w:rsidRPr="00ED2AB5">
        <w:rPr>
          <w:rFonts w:eastAsia="Times New Roman" w:cs="Times New Roman"/>
          <w:bCs/>
        </w:rPr>
        <w:t xml:space="preserve">Meie </w:t>
      </w:r>
      <w:r>
        <w:rPr>
          <w:rFonts w:eastAsia="Times New Roman" w:cs="Times New Roman"/>
          <w:bCs/>
        </w:rPr>
        <w:t>02.04</w:t>
      </w:r>
      <w:r w:rsidR="00BA5B4E">
        <w:rPr>
          <w:rFonts w:eastAsia="Times New Roman" w:cs="Times New Roman"/>
          <w:bCs/>
        </w:rPr>
        <w:t>.2026</w:t>
      </w:r>
      <w:r w:rsidR="0019780D" w:rsidRPr="00ED2AB5">
        <w:rPr>
          <w:rFonts w:eastAsia="Times New Roman" w:cs="Times New Roman"/>
          <w:bCs/>
        </w:rPr>
        <w:t xml:space="preserve"> nr 1-8/</w:t>
      </w:r>
      <w:r w:rsidR="00B0396F" w:rsidRPr="00ED2AB5">
        <w:rPr>
          <w:rFonts w:eastAsia="Times New Roman" w:cs="Times New Roman"/>
          <w:bCs/>
        </w:rPr>
        <w:t>2</w:t>
      </w:r>
      <w:r w:rsidR="00EB458C">
        <w:rPr>
          <w:rFonts w:eastAsia="Times New Roman" w:cs="Times New Roman"/>
          <w:bCs/>
        </w:rPr>
        <w:t>6</w:t>
      </w:r>
      <w:r w:rsidR="00B0396F" w:rsidRPr="00ED2AB5">
        <w:rPr>
          <w:rFonts w:eastAsia="Times New Roman" w:cs="Times New Roman"/>
          <w:bCs/>
        </w:rPr>
        <w:t>/</w:t>
      </w:r>
      <w:r w:rsidR="00EB458C">
        <w:rPr>
          <w:rFonts w:eastAsia="Times New Roman" w:cs="Times New Roman"/>
          <w:bCs/>
        </w:rPr>
        <w:t>3</w:t>
      </w:r>
      <w:r w:rsidR="00270535">
        <w:rPr>
          <w:rFonts w:eastAsia="Times New Roman" w:cs="Times New Roman"/>
          <w:bCs/>
        </w:rPr>
        <w:t>2</w:t>
      </w:r>
      <w:r w:rsidR="00EB458C">
        <w:rPr>
          <w:rFonts w:eastAsia="Times New Roman" w:cs="Times New Roman"/>
          <w:bCs/>
        </w:rPr>
        <w:t>-1</w:t>
      </w:r>
    </w:p>
    <w:p w14:paraId="6E184BEF" w14:textId="414301EA" w:rsidR="00995853" w:rsidRPr="00ED2AB5" w:rsidRDefault="00995853" w:rsidP="00ED2AB5">
      <w:pPr>
        <w:pStyle w:val="Body"/>
        <w:jc w:val="both"/>
        <w:rPr>
          <w:rFonts w:eastAsia="Times New Roman" w:cs="Times New Roman"/>
          <w:bCs/>
        </w:rPr>
      </w:pPr>
      <w:r w:rsidRPr="00ED2AB5">
        <w:rPr>
          <w:rFonts w:eastAsia="Times New Roman" w:cs="Times New Roman"/>
          <w:bCs/>
        </w:rPr>
        <w:t>info@</w:t>
      </w:r>
      <w:r w:rsidR="0095437B">
        <w:rPr>
          <w:rFonts w:eastAsia="Times New Roman" w:cs="Times New Roman"/>
          <w:bCs/>
        </w:rPr>
        <w:t>justdigi.ee</w:t>
      </w:r>
    </w:p>
    <w:p w14:paraId="3F30D34B" w14:textId="31463147" w:rsidR="0019780D" w:rsidRPr="00ED2AB5" w:rsidRDefault="0095437B" w:rsidP="00ED2AB5">
      <w:pPr>
        <w:pStyle w:val="Body"/>
        <w:jc w:val="both"/>
        <w:rPr>
          <w:rFonts w:cs="Times New Roman"/>
        </w:rPr>
      </w:pPr>
      <w:r>
        <w:rPr>
          <w:rFonts w:cs="Times New Roman"/>
        </w:rPr>
        <w:t>Aleksandr.logussov@justdigi.ee</w:t>
      </w:r>
    </w:p>
    <w:p w14:paraId="4F26BD09" w14:textId="77777777" w:rsidR="0019780D" w:rsidRPr="00ED2AB5" w:rsidRDefault="0019780D" w:rsidP="00ED2AB5">
      <w:pPr>
        <w:widowControl/>
        <w:suppressAutoHyphens w:val="0"/>
        <w:jc w:val="both"/>
        <w:rPr>
          <w:color w:val="auto"/>
          <w:szCs w:val="24"/>
        </w:rPr>
      </w:pPr>
    </w:p>
    <w:p w14:paraId="1C2EE57A" w14:textId="77777777" w:rsidR="0019780D" w:rsidRPr="00ED2AB5" w:rsidRDefault="0019780D" w:rsidP="00ED2AB5">
      <w:pPr>
        <w:widowControl/>
        <w:suppressAutoHyphens w:val="0"/>
        <w:jc w:val="both"/>
        <w:rPr>
          <w:szCs w:val="24"/>
        </w:rPr>
      </w:pP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</w:p>
    <w:p w14:paraId="4E263FAD" w14:textId="042FA67B" w:rsidR="0019780D" w:rsidRPr="00ED2AB5" w:rsidRDefault="00BA38CF" w:rsidP="00ED2AB5">
      <w:pPr>
        <w:tabs>
          <w:tab w:val="left" w:pos="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Täitemenetluse seadustiku muutmise </w:t>
      </w:r>
      <w:r w:rsidR="00CC2587">
        <w:rPr>
          <w:b/>
          <w:bCs/>
          <w:szCs w:val="24"/>
        </w:rPr>
        <w:t>jt</w:t>
      </w:r>
      <w:r>
        <w:rPr>
          <w:b/>
          <w:bCs/>
          <w:szCs w:val="24"/>
        </w:rPr>
        <w:t xml:space="preserve"> seaduste muutmise seaduse eelnõu</w:t>
      </w:r>
    </w:p>
    <w:p w14:paraId="2C65BF31" w14:textId="77777777" w:rsidR="0019780D" w:rsidRPr="00ED2AB5" w:rsidRDefault="0019780D" w:rsidP="00ED2AB5">
      <w:pPr>
        <w:tabs>
          <w:tab w:val="left" w:pos="0"/>
        </w:tabs>
        <w:jc w:val="both"/>
        <w:rPr>
          <w:b/>
          <w:bCs/>
          <w:szCs w:val="24"/>
        </w:rPr>
      </w:pPr>
    </w:p>
    <w:p w14:paraId="5664917E" w14:textId="77777777" w:rsidR="0019780D" w:rsidRPr="00ED2AB5" w:rsidRDefault="0019780D" w:rsidP="00ED2AB5">
      <w:pPr>
        <w:tabs>
          <w:tab w:val="left" w:pos="0"/>
        </w:tabs>
        <w:jc w:val="both"/>
        <w:rPr>
          <w:szCs w:val="24"/>
        </w:rPr>
      </w:pPr>
    </w:p>
    <w:p w14:paraId="6B2E6EAE" w14:textId="43F650BB" w:rsidR="0019780D" w:rsidRPr="00ED2AB5" w:rsidRDefault="0019780D" w:rsidP="00ED2AB5">
      <w:pPr>
        <w:tabs>
          <w:tab w:val="left" w:pos="0"/>
        </w:tabs>
        <w:jc w:val="both"/>
        <w:rPr>
          <w:szCs w:val="24"/>
        </w:rPr>
      </w:pPr>
      <w:r w:rsidRPr="00ED2AB5">
        <w:rPr>
          <w:szCs w:val="24"/>
        </w:rPr>
        <w:t xml:space="preserve">Lugupeetud </w:t>
      </w:r>
      <w:r w:rsidR="00BA38CF">
        <w:rPr>
          <w:szCs w:val="24"/>
        </w:rPr>
        <w:t>Liisa-Ly Pakosta</w:t>
      </w:r>
    </w:p>
    <w:p w14:paraId="6F58F63B" w14:textId="77777777" w:rsidR="0019780D" w:rsidRPr="00ED2AB5" w:rsidRDefault="0019780D" w:rsidP="00ED2AB5">
      <w:pPr>
        <w:tabs>
          <w:tab w:val="left" w:pos="0"/>
        </w:tabs>
        <w:jc w:val="both"/>
        <w:rPr>
          <w:szCs w:val="24"/>
        </w:rPr>
      </w:pPr>
    </w:p>
    <w:p w14:paraId="523F83C5" w14:textId="767FB619" w:rsidR="00E754D0" w:rsidRDefault="009B3C33" w:rsidP="00ED2AB5">
      <w:pPr>
        <w:jc w:val="both"/>
        <w:rPr>
          <w:szCs w:val="24"/>
        </w:rPr>
      </w:pPr>
      <w:r>
        <w:rPr>
          <w:szCs w:val="24"/>
        </w:rPr>
        <w:t xml:space="preserve">Täname, et olete Eesti Advokatuurile arvamuse avaldamiseks edastanud </w:t>
      </w:r>
      <w:r w:rsidR="00CC2587">
        <w:rPr>
          <w:szCs w:val="24"/>
        </w:rPr>
        <w:t>täitemenetluse seadustiku muutmise jt</w:t>
      </w:r>
      <w:r w:rsidR="003F69CE">
        <w:rPr>
          <w:szCs w:val="24"/>
        </w:rPr>
        <w:t xml:space="preserve"> </w:t>
      </w:r>
      <w:r w:rsidR="00CC2587">
        <w:rPr>
          <w:szCs w:val="24"/>
        </w:rPr>
        <w:t xml:space="preserve">seaduste muutmise seaduse </w:t>
      </w:r>
      <w:r w:rsidR="003F69CE">
        <w:rPr>
          <w:szCs w:val="24"/>
        </w:rPr>
        <w:t>eelnõu.</w:t>
      </w:r>
      <w:r w:rsidR="009E4B65" w:rsidRPr="00B2329B">
        <w:rPr>
          <w:szCs w:val="24"/>
        </w:rPr>
        <w:t xml:space="preserve"> </w:t>
      </w:r>
      <w:r w:rsidR="00F153A3" w:rsidRPr="00ED2AB5">
        <w:rPr>
          <w:szCs w:val="24"/>
        </w:rPr>
        <w:t>E</w:t>
      </w:r>
      <w:r w:rsidR="00F81327">
        <w:rPr>
          <w:szCs w:val="24"/>
        </w:rPr>
        <w:t>sitame</w:t>
      </w:r>
      <w:r w:rsidR="00F153A3" w:rsidRPr="00ED2AB5">
        <w:rPr>
          <w:szCs w:val="24"/>
        </w:rPr>
        <w:t xml:space="preserve"> teile </w:t>
      </w:r>
      <w:r w:rsidR="00E95429" w:rsidRPr="00ED2AB5">
        <w:rPr>
          <w:szCs w:val="24"/>
        </w:rPr>
        <w:t xml:space="preserve">advokatuuri </w:t>
      </w:r>
      <w:r w:rsidR="00CC2587">
        <w:rPr>
          <w:szCs w:val="24"/>
        </w:rPr>
        <w:t>maksejõuetusõiguse</w:t>
      </w:r>
      <w:r w:rsidR="003F69CE">
        <w:rPr>
          <w:szCs w:val="24"/>
        </w:rPr>
        <w:t xml:space="preserve"> </w:t>
      </w:r>
      <w:r w:rsidR="00E95429" w:rsidRPr="00ED2AB5">
        <w:rPr>
          <w:szCs w:val="24"/>
        </w:rPr>
        <w:t xml:space="preserve">komisjoni seisukohad eelnõu osas. </w:t>
      </w:r>
    </w:p>
    <w:p w14:paraId="1805B7CF" w14:textId="77777777" w:rsidR="00ED3C08" w:rsidRDefault="00ED3C08" w:rsidP="00ED2AB5">
      <w:pPr>
        <w:jc w:val="both"/>
        <w:rPr>
          <w:szCs w:val="24"/>
        </w:rPr>
      </w:pPr>
    </w:p>
    <w:p w14:paraId="2E397653" w14:textId="77777777" w:rsidR="00D31DD9" w:rsidRDefault="00D31DD9" w:rsidP="00ED2AB5">
      <w:pPr>
        <w:jc w:val="both"/>
        <w:rPr>
          <w:szCs w:val="24"/>
        </w:rPr>
      </w:pPr>
    </w:p>
    <w:p w14:paraId="57B022AD" w14:textId="5D786C28" w:rsidR="0092426E" w:rsidRDefault="0092426E" w:rsidP="00ED3C08">
      <w:pPr>
        <w:jc w:val="both"/>
        <w:rPr>
          <w:b/>
          <w:bCs/>
          <w:szCs w:val="24"/>
        </w:rPr>
      </w:pPr>
      <w:r w:rsidRPr="0092426E">
        <w:rPr>
          <w:b/>
          <w:bCs/>
          <w:szCs w:val="24"/>
        </w:rPr>
        <w:t>Eelnõu §</w:t>
      </w:r>
      <w:r w:rsidR="004B541A">
        <w:rPr>
          <w:b/>
          <w:bCs/>
          <w:szCs w:val="24"/>
        </w:rPr>
        <w:t xml:space="preserve">-is </w:t>
      </w:r>
      <w:r w:rsidRPr="0092426E">
        <w:rPr>
          <w:b/>
          <w:bCs/>
          <w:szCs w:val="24"/>
        </w:rPr>
        <w:t xml:space="preserve">3 </w:t>
      </w:r>
      <w:r w:rsidR="004B541A">
        <w:rPr>
          <w:b/>
          <w:bCs/>
          <w:szCs w:val="24"/>
        </w:rPr>
        <w:t>plaanitavad pankrotiseaduse muudatused</w:t>
      </w:r>
    </w:p>
    <w:p w14:paraId="6922BF37" w14:textId="77777777" w:rsidR="0092426E" w:rsidRPr="0092426E" w:rsidRDefault="0092426E" w:rsidP="00ED3C08">
      <w:pPr>
        <w:jc w:val="both"/>
        <w:rPr>
          <w:b/>
          <w:bCs/>
          <w:szCs w:val="24"/>
        </w:rPr>
      </w:pPr>
    </w:p>
    <w:p w14:paraId="6B6C08E9" w14:textId="5F16D846" w:rsidR="004B541A" w:rsidRDefault="004B541A" w:rsidP="004B541A">
      <w:pPr>
        <w:jc w:val="both"/>
        <w:rPr>
          <w:szCs w:val="24"/>
        </w:rPr>
      </w:pPr>
      <w:r w:rsidRPr="004B541A">
        <w:rPr>
          <w:szCs w:val="24"/>
        </w:rPr>
        <w:t>Komisjon ei toeta PankrS § 146 lg 1 täiendamist punktiga 5 selliselt, et võlgniku</w:t>
      </w:r>
      <w:r>
        <w:rPr>
          <w:szCs w:val="24"/>
        </w:rPr>
        <w:t xml:space="preserve"> </w:t>
      </w:r>
      <w:r w:rsidRPr="004B541A">
        <w:rPr>
          <w:szCs w:val="24"/>
        </w:rPr>
        <w:t>pankroti väljakuulutamisega lõppenud täitemenetluse alustamise tasu ja sissenõutavaks</w:t>
      </w:r>
      <w:r>
        <w:rPr>
          <w:szCs w:val="24"/>
        </w:rPr>
        <w:t xml:space="preserve"> </w:t>
      </w:r>
      <w:r w:rsidRPr="004B541A">
        <w:rPr>
          <w:szCs w:val="24"/>
        </w:rPr>
        <w:t>muutunud täitemenetluse kulud rahuldatakse enne võlausaldajatele jaotiste</w:t>
      </w:r>
      <w:r>
        <w:rPr>
          <w:szCs w:val="24"/>
        </w:rPr>
        <w:t xml:space="preserve"> </w:t>
      </w:r>
      <w:r w:rsidRPr="004B541A">
        <w:rPr>
          <w:szCs w:val="24"/>
        </w:rPr>
        <w:t>väljamaksmist eelisjärjekorras.</w:t>
      </w:r>
    </w:p>
    <w:p w14:paraId="1C97C58E" w14:textId="77777777" w:rsidR="004B541A" w:rsidRPr="004B541A" w:rsidRDefault="004B541A" w:rsidP="004B541A">
      <w:pPr>
        <w:jc w:val="both"/>
        <w:rPr>
          <w:szCs w:val="24"/>
        </w:rPr>
      </w:pPr>
    </w:p>
    <w:p w14:paraId="712FB3DC" w14:textId="77777777" w:rsidR="002A24A9" w:rsidRDefault="004B541A" w:rsidP="004B541A">
      <w:pPr>
        <w:jc w:val="both"/>
        <w:rPr>
          <w:szCs w:val="24"/>
        </w:rPr>
      </w:pPr>
      <w:r w:rsidRPr="004B541A">
        <w:rPr>
          <w:szCs w:val="24"/>
        </w:rPr>
        <w:t>Eelnõu seletuskirjast ei selgu põhjendusi kohtutäituri eelistamisele võrreldes teiste</w:t>
      </w:r>
      <w:r>
        <w:rPr>
          <w:szCs w:val="24"/>
        </w:rPr>
        <w:t xml:space="preserve"> </w:t>
      </w:r>
      <w:r w:rsidRPr="004B541A">
        <w:rPr>
          <w:szCs w:val="24"/>
        </w:rPr>
        <w:t>võlausaldajatega. Komisjoni hinnangul on kohtutäitur võrreldavas positsioonis</w:t>
      </w:r>
      <w:r>
        <w:rPr>
          <w:szCs w:val="24"/>
        </w:rPr>
        <w:t xml:space="preserve"> </w:t>
      </w:r>
      <w:r w:rsidRPr="004B541A">
        <w:rPr>
          <w:szCs w:val="24"/>
        </w:rPr>
        <w:t>tavavõlausaldajaga – tema nõue on tekkinud enne võlgniku pankroti väljakuulutamist</w:t>
      </w:r>
      <w:r>
        <w:rPr>
          <w:szCs w:val="24"/>
        </w:rPr>
        <w:t xml:space="preserve"> </w:t>
      </w:r>
      <w:r w:rsidRPr="004B541A">
        <w:rPr>
          <w:szCs w:val="24"/>
        </w:rPr>
        <w:t>ning võlgnik ei ole oma majanduslikust olukorrast tulenevalt võimeline vastavat nõuet</w:t>
      </w:r>
      <w:r>
        <w:rPr>
          <w:szCs w:val="24"/>
        </w:rPr>
        <w:t xml:space="preserve"> </w:t>
      </w:r>
      <w:r w:rsidRPr="004B541A">
        <w:rPr>
          <w:szCs w:val="24"/>
        </w:rPr>
        <w:t>täitma. Võlgniku maksejõuetus toob rasked tagajärjed kaasa igale võlausaldajale,</w:t>
      </w:r>
      <w:r>
        <w:rPr>
          <w:szCs w:val="24"/>
        </w:rPr>
        <w:t xml:space="preserve"> </w:t>
      </w:r>
      <w:r w:rsidRPr="004B541A">
        <w:rPr>
          <w:szCs w:val="24"/>
        </w:rPr>
        <w:t>mistõttu on pankrotimenetluse keskseks põhimõtteks võlausaldajate võrdse kohtlemise</w:t>
      </w:r>
      <w:r>
        <w:rPr>
          <w:szCs w:val="24"/>
        </w:rPr>
        <w:t xml:space="preserve"> </w:t>
      </w:r>
      <w:r w:rsidRPr="004B541A">
        <w:rPr>
          <w:szCs w:val="24"/>
        </w:rPr>
        <w:t xml:space="preserve">printsiip. </w:t>
      </w:r>
    </w:p>
    <w:p w14:paraId="70ECF7D5" w14:textId="77777777" w:rsidR="002A24A9" w:rsidRDefault="002A24A9" w:rsidP="004B541A">
      <w:pPr>
        <w:jc w:val="both"/>
        <w:rPr>
          <w:szCs w:val="24"/>
        </w:rPr>
      </w:pPr>
    </w:p>
    <w:p w14:paraId="41F2B3BE" w14:textId="4E140412" w:rsidR="004B541A" w:rsidRDefault="004B541A" w:rsidP="004B541A">
      <w:pPr>
        <w:jc w:val="both"/>
        <w:rPr>
          <w:szCs w:val="24"/>
        </w:rPr>
      </w:pPr>
      <w:r w:rsidRPr="004B541A">
        <w:rPr>
          <w:szCs w:val="24"/>
        </w:rPr>
        <w:t>Pankrotiseadus ei erista väljamaksete tegemisel võlausaldajaid sõltuvalt</w:t>
      </w:r>
      <w:r>
        <w:rPr>
          <w:szCs w:val="24"/>
        </w:rPr>
        <w:t xml:space="preserve"> </w:t>
      </w:r>
      <w:r w:rsidRPr="004B541A">
        <w:rPr>
          <w:szCs w:val="24"/>
        </w:rPr>
        <w:t xml:space="preserve">nende nõuete tekkimise alusest. Väljamaksete tegemine </w:t>
      </w:r>
      <w:r w:rsidRPr="004B541A">
        <w:rPr>
          <w:i/>
          <w:iCs/>
          <w:szCs w:val="24"/>
        </w:rPr>
        <w:t xml:space="preserve">pro rata </w:t>
      </w:r>
      <w:r w:rsidRPr="004B541A">
        <w:rPr>
          <w:szCs w:val="24"/>
        </w:rPr>
        <w:t>põhimõttel tagab, et</w:t>
      </w:r>
      <w:r>
        <w:rPr>
          <w:szCs w:val="24"/>
        </w:rPr>
        <w:t xml:space="preserve"> </w:t>
      </w:r>
      <w:r w:rsidRPr="004B541A">
        <w:rPr>
          <w:szCs w:val="24"/>
        </w:rPr>
        <w:t>võlgniku maksejõuetusega kaasnevate raskete tagajärgede kandmises osalevad</w:t>
      </w:r>
      <w:r>
        <w:rPr>
          <w:szCs w:val="24"/>
        </w:rPr>
        <w:t xml:space="preserve"> </w:t>
      </w:r>
      <w:r w:rsidRPr="004B541A">
        <w:rPr>
          <w:szCs w:val="24"/>
        </w:rPr>
        <w:t>proportsionaalselt kõik võlausaldajad. Samadel kaalutlustel kaotati pankrotiseaduse</w:t>
      </w:r>
      <w:r>
        <w:rPr>
          <w:szCs w:val="24"/>
        </w:rPr>
        <w:t xml:space="preserve"> </w:t>
      </w:r>
      <w:r w:rsidRPr="004B541A">
        <w:rPr>
          <w:szCs w:val="24"/>
        </w:rPr>
        <w:t>01.01.2004 reformi käigus riigi maksunõuete eristaatus ning maksunõudeid käsitletakse</w:t>
      </w:r>
      <w:r>
        <w:rPr>
          <w:szCs w:val="24"/>
        </w:rPr>
        <w:t xml:space="preserve"> </w:t>
      </w:r>
      <w:r w:rsidRPr="004B541A">
        <w:rPr>
          <w:szCs w:val="24"/>
        </w:rPr>
        <w:t>võrdsena kõigi teiste sama järgu võlausaldajatega.</w:t>
      </w:r>
    </w:p>
    <w:p w14:paraId="36A22698" w14:textId="77777777" w:rsidR="004B541A" w:rsidRPr="004B541A" w:rsidRDefault="004B541A" w:rsidP="004B541A">
      <w:pPr>
        <w:jc w:val="both"/>
        <w:rPr>
          <w:szCs w:val="24"/>
        </w:rPr>
      </w:pPr>
    </w:p>
    <w:p w14:paraId="357BDB1B" w14:textId="42258971" w:rsidR="0092426E" w:rsidRDefault="004B541A" w:rsidP="004B541A">
      <w:pPr>
        <w:jc w:val="both"/>
        <w:rPr>
          <w:szCs w:val="24"/>
        </w:rPr>
      </w:pPr>
      <w:r w:rsidRPr="004B541A">
        <w:rPr>
          <w:szCs w:val="24"/>
        </w:rPr>
        <w:t>PankrS § 146 lg-s 1 nimetatud väljamaksed tehakse enne võlausaldajatele jaotiste alusel</w:t>
      </w:r>
      <w:r>
        <w:rPr>
          <w:szCs w:val="24"/>
        </w:rPr>
        <w:t xml:space="preserve"> </w:t>
      </w:r>
      <w:r w:rsidRPr="004B541A">
        <w:rPr>
          <w:szCs w:val="24"/>
        </w:rPr>
        <w:t>väljamaksete tegemist põhjusel, et need nõuded on kas (i) otseselt seotud</w:t>
      </w:r>
      <w:r>
        <w:rPr>
          <w:szCs w:val="24"/>
        </w:rPr>
        <w:t xml:space="preserve"> </w:t>
      </w:r>
      <w:r w:rsidRPr="004B541A">
        <w:rPr>
          <w:szCs w:val="24"/>
        </w:rPr>
        <w:t>pankrotimenetluse enda läbiviimisega või (ii) on nende võlausaldajate eelistamine</w:t>
      </w:r>
      <w:r>
        <w:rPr>
          <w:szCs w:val="24"/>
        </w:rPr>
        <w:t xml:space="preserve"> </w:t>
      </w:r>
      <w:r w:rsidRPr="004B541A">
        <w:rPr>
          <w:szCs w:val="24"/>
        </w:rPr>
        <w:t>õiguspoliitilistel kaalutlustel õigustatud (nt elatise nõuded). Komisjoni hinnangul ei</w:t>
      </w:r>
      <w:r>
        <w:rPr>
          <w:szCs w:val="24"/>
        </w:rPr>
        <w:t xml:space="preserve"> </w:t>
      </w:r>
      <w:r w:rsidRPr="004B541A">
        <w:rPr>
          <w:szCs w:val="24"/>
        </w:rPr>
        <w:t>kuulu täitemenetluse alustamise tasu ja täitemenetluse kulud kummagi viidatud erandi</w:t>
      </w:r>
      <w:r>
        <w:rPr>
          <w:szCs w:val="24"/>
        </w:rPr>
        <w:t xml:space="preserve"> </w:t>
      </w:r>
      <w:r w:rsidRPr="004B541A">
        <w:rPr>
          <w:szCs w:val="24"/>
        </w:rPr>
        <w:t>alla.</w:t>
      </w:r>
    </w:p>
    <w:p w14:paraId="3D9BD202" w14:textId="77777777" w:rsidR="004B541A" w:rsidRPr="0092426E" w:rsidRDefault="004B541A" w:rsidP="004B541A">
      <w:pPr>
        <w:jc w:val="both"/>
        <w:rPr>
          <w:szCs w:val="24"/>
        </w:rPr>
      </w:pPr>
    </w:p>
    <w:p w14:paraId="6F9202CC" w14:textId="77777777" w:rsidR="0092426E" w:rsidRPr="0092426E" w:rsidRDefault="0092426E" w:rsidP="00ED3C08">
      <w:pPr>
        <w:jc w:val="both"/>
        <w:rPr>
          <w:b/>
          <w:bCs/>
          <w:szCs w:val="24"/>
        </w:rPr>
      </w:pPr>
    </w:p>
    <w:p w14:paraId="1AD55D29" w14:textId="768ECC91" w:rsidR="007A1E35" w:rsidRPr="007A1E35" w:rsidRDefault="007A1E35" w:rsidP="007A1E35">
      <w:pPr>
        <w:jc w:val="both"/>
        <w:rPr>
          <w:szCs w:val="24"/>
        </w:rPr>
      </w:pPr>
      <w:r w:rsidRPr="007A1E35">
        <w:rPr>
          <w:szCs w:val="24"/>
        </w:rPr>
        <w:lastRenderedPageBreak/>
        <w:t>Vajadus tugevdada täitemenetluse süsteemi jätkusuutlikkus</w:t>
      </w:r>
      <w:r w:rsidR="00691A1C">
        <w:rPr>
          <w:szCs w:val="24"/>
        </w:rPr>
        <w:t>t</w:t>
      </w:r>
      <w:r w:rsidRPr="007A1E35">
        <w:rPr>
          <w:szCs w:val="24"/>
        </w:rPr>
        <w:t xml:space="preserve"> on võimalik tagada muude</w:t>
      </w:r>
      <w:r>
        <w:rPr>
          <w:szCs w:val="24"/>
        </w:rPr>
        <w:t xml:space="preserve"> </w:t>
      </w:r>
      <w:r w:rsidRPr="007A1E35">
        <w:rPr>
          <w:szCs w:val="24"/>
        </w:rPr>
        <w:t>meetmetega ning see ei peaks toimuma teiste pankrotivõlausaldajate arvelt.</w:t>
      </w:r>
    </w:p>
    <w:p w14:paraId="1836B96E" w14:textId="77777777" w:rsidR="007A1E35" w:rsidRDefault="007A1E35" w:rsidP="007A1E35">
      <w:pPr>
        <w:jc w:val="both"/>
        <w:rPr>
          <w:szCs w:val="24"/>
        </w:rPr>
      </w:pPr>
    </w:p>
    <w:p w14:paraId="7A9DD898" w14:textId="2BB96CFA" w:rsidR="00815538" w:rsidRDefault="007A1E35" w:rsidP="007A1E35">
      <w:pPr>
        <w:jc w:val="both"/>
        <w:rPr>
          <w:szCs w:val="24"/>
        </w:rPr>
      </w:pPr>
      <w:r w:rsidRPr="007A1E35">
        <w:rPr>
          <w:szCs w:val="24"/>
        </w:rPr>
        <w:t>Komisjonil ei ole vastuväiteid eelnõu § 3 punktides 1 ja 3 toodud muudatuste kohta,</w:t>
      </w:r>
      <w:r>
        <w:rPr>
          <w:szCs w:val="24"/>
        </w:rPr>
        <w:t xml:space="preserve"> </w:t>
      </w:r>
      <w:r w:rsidRPr="007A1E35">
        <w:rPr>
          <w:szCs w:val="24"/>
        </w:rPr>
        <w:t>mis puudutavad kohtutäituri abile haldurina tegutsemise õiguse andmist.</w:t>
      </w:r>
    </w:p>
    <w:p w14:paraId="2F19512A" w14:textId="77777777" w:rsidR="00815538" w:rsidRDefault="00815538" w:rsidP="00ED2AB5">
      <w:pPr>
        <w:jc w:val="both"/>
        <w:rPr>
          <w:szCs w:val="24"/>
        </w:rPr>
      </w:pPr>
    </w:p>
    <w:p w14:paraId="3492CF5C" w14:textId="77777777" w:rsidR="00EB0E37" w:rsidRDefault="00EB0E37" w:rsidP="00ED2AB5">
      <w:pPr>
        <w:jc w:val="both"/>
        <w:rPr>
          <w:szCs w:val="24"/>
        </w:rPr>
      </w:pPr>
    </w:p>
    <w:p w14:paraId="60875967" w14:textId="77777777" w:rsidR="00815538" w:rsidRPr="00ED2AB5" w:rsidRDefault="00815538" w:rsidP="00ED2AB5">
      <w:pPr>
        <w:jc w:val="both"/>
        <w:rPr>
          <w:szCs w:val="24"/>
        </w:rPr>
      </w:pPr>
    </w:p>
    <w:p w14:paraId="3894BA9D" w14:textId="77777777" w:rsidR="0019780D" w:rsidRPr="00ED2AB5" w:rsidRDefault="0019780D" w:rsidP="00ED2AB5">
      <w:pPr>
        <w:jc w:val="both"/>
        <w:rPr>
          <w:b/>
          <w:bCs/>
          <w:szCs w:val="24"/>
        </w:rPr>
      </w:pPr>
      <w:r w:rsidRPr="00ED2AB5">
        <w:rPr>
          <w:szCs w:val="24"/>
        </w:rPr>
        <w:t>Lugupidamisega</w:t>
      </w:r>
    </w:p>
    <w:p w14:paraId="3CC7F4BF" w14:textId="77777777" w:rsidR="0019780D" w:rsidRPr="00ED2AB5" w:rsidRDefault="0019780D" w:rsidP="00ED2AB5">
      <w:pPr>
        <w:pStyle w:val="Body"/>
        <w:jc w:val="both"/>
        <w:rPr>
          <w:rFonts w:cs="Times New Roman"/>
          <w:i/>
          <w:iCs/>
        </w:rPr>
      </w:pPr>
    </w:p>
    <w:p w14:paraId="5E0529D0" w14:textId="77777777" w:rsidR="0019780D" w:rsidRPr="00ED2AB5" w:rsidRDefault="0019780D" w:rsidP="00ED2AB5">
      <w:pPr>
        <w:pStyle w:val="Body"/>
        <w:jc w:val="both"/>
        <w:rPr>
          <w:rFonts w:cs="Times New Roman"/>
          <w:i/>
          <w:iCs/>
        </w:rPr>
      </w:pPr>
      <w:r w:rsidRPr="00ED2AB5">
        <w:rPr>
          <w:rFonts w:cs="Times New Roman"/>
          <w:i/>
          <w:iCs/>
        </w:rPr>
        <w:t>allkirjastatud digitaalselt</w:t>
      </w:r>
    </w:p>
    <w:p w14:paraId="0721F605" w14:textId="77777777" w:rsidR="0019780D" w:rsidRPr="00ED2AB5" w:rsidRDefault="0019780D" w:rsidP="00ED2AB5">
      <w:pPr>
        <w:pStyle w:val="Body"/>
        <w:jc w:val="both"/>
        <w:rPr>
          <w:rFonts w:cs="Times New Roman"/>
        </w:rPr>
      </w:pPr>
    </w:p>
    <w:p w14:paraId="3CE7CF0B" w14:textId="77777777" w:rsidR="0019780D" w:rsidRPr="00ED2AB5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Imbi Jürgen</w:t>
      </w:r>
    </w:p>
    <w:p w14:paraId="23FEBFCD" w14:textId="77777777" w:rsidR="0019780D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Esimees</w:t>
      </w:r>
    </w:p>
    <w:p w14:paraId="00F41233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55E00CDD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174D31EB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7355AC41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7507954F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465933D8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55FE9A6E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318EBAB5" w14:textId="77777777" w:rsidR="00EB0E37" w:rsidRPr="00ED2AB5" w:rsidRDefault="00EB0E37" w:rsidP="00ED2AB5">
      <w:pPr>
        <w:pStyle w:val="Body"/>
        <w:jc w:val="both"/>
        <w:rPr>
          <w:rFonts w:cs="Times New Roman"/>
        </w:rPr>
      </w:pPr>
    </w:p>
    <w:p w14:paraId="441683FB" w14:textId="77777777" w:rsidR="0019780D" w:rsidRPr="00ED2AB5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Merit Aavekukk-Tamm 6979 253</w:t>
      </w:r>
    </w:p>
    <w:p w14:paraId="09DF826D" w14:textId="46D214D3" w:rsidR="007C1294" w:rsidRPr="00ED2AB5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merit.aavekukk-tamm@advokatuur.ee</w:t>
      </w:r>
    </w:p>
    <w:sectPr w:rsidR="007C1294" w:rsidRPr="00ED2AB5" w:rsidSect="009750D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684C" w14:textId="77777777" w:rsidR="00027FA6" w:rsidRDefault="00027FA6" w:rsidP="00F636B5">
      <w:r>
        <w:separator/>
      </w:r>
    </w:p>
  </w:endnote>
  <w:endnote w:type="continuationSeparator" w:id="0">
    <w:p w14:paraId="4BEC8F7F" w14:textId="77777777" w:rsidR="00027FA6" w:rsidRDefault="00027FA6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412264"/>
      <w:docPartObj>
        <w:docPartGallery w:val="Page Numbers (Bottom of Page)"/>
        <w:docPartUnique/>
      </w:docPartObj>
    </w:sdtPr>
    <w:sdtContent>
      <w:p w14:paraId="38ED816D" w14:textId="36332E45" w:rsidR="007C5836" w:rsidRDefault="007C583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8C440" w14:textId="77777777" w:rsidR="007C5836" w:rsidRDefault="007C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Footer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Footer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y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Footer"/>
      <w:tabs>
        <w:tab w:val="clear" w:pos="4536"/>
        <w:tab w:val="left" w:pos="2268"/>
        <w:tab w:val="left" w:pos="6521"/>
      </w:tabs>
    </w:pPr>
    <w:r w:rsidRPr="008A5914">
      <w:rPr>
        <w:rFonts w:ascii="Times New Roman" w:hAnsi="Times New Roman" w:cs="Times New Roman"/>
        <w:sz w:val="24"/>
        <w:szCs w:val="24"/>
      </w:rPr>
      <w:t xml:space="preserve">Reg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459F" w14:textId="77777777" w:rsidR="00027FA6" w:rsidRDefault="00027FA6" w:rsidP="00F636B5">
      <w:r>
        <w:separator/>
      </w:r>
    </w:p>
  </w:footnote>
  <w:footnote w:type="continuationSeparator" w:id="0">
    <w:p w14:paraId="17F3D4DC" w14:textId="77777777" w:rsidR="00027FA6" w:rsidRDefault="00027FA6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Header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0838F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EF3C7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14410C"/>
    <w:multiLevelType w:val="hybridMultilevel"/>
    <w:tmpl w:val="2F727F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5DC6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A5BE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FF09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E737B5"/>
    <w:multiLevelType w:val="hybridMultilevel"/>
    <w:tmpl w:val="EF341C90"/>
    <w:lvl w:ilvl="0" w:tplc="35A2E6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402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45F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264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EAF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129E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83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850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39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A57918"/>
    <w:multiLevelType w:val="multilevel"/>
    <w:tmpl w:val="E156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713AF7"/>
    <w:multiLevelType w:val="hybridMultilevel"/>
    <w:tmpl w:val="9120057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E5118"/>
    <w:multiLevelType w:val="hybridMultilevel"/>
    <w:tmpl w:val="EB885A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97220"/>
    <w:multiLevelType w:val="hybridMultilevel"/>
    <w:tmpl w:val="EAF8F2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B7F0E"/>
    <w:multiLevelType w:val="multilevel"/>
    <w:tmpl w:val="9B80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BBC58E4"/>
    <w:multiLevelType w:val="hybridMultilevel"/>
    <w:tmpl w:val="C74416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1178"/>
    <w:multiLevelType w:val="hybridMultilevel"/>
    <w:tmpl w:val="D88E7050"/>
    <w:lvl w:ilvl="0" w:tplc="3D623D96">
      <w:start w:val="1"/>
      <w:numFmt w:val="decimal"/>
      <w:lvlText w:val="%1."/>
      <w:lvlJc w:val="left"/>
      <w:pPr>
        <w:ind w:left="10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0C7E54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3A5176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DE0C5C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48DD98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180776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7E0A4E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62534C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2C5806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B86F04"/>
    <w:multiLevelType w:val="hybridMultilevel"/>
    <w:tmpl w:val="90348F8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3438E"/>
    <w:multiLevelType w:val="hybridMultilevel"/>
    <w:tmpl w:val="7B5AAF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078DC"/>
    <w:multiLevelType w:val="hybridMultilevel"/>
    <w:tmpl w:val="AFC6C78C"/>
    <w:lvl w:ilvl="0" w:tplc="E670ED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A34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665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E17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0A8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6C1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CFB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282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186B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6A5130"/>
    <w:multiLevelType w:val="multilevel"/>
    <w:tmpl w:val="BEB0EC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45B4D51"/>
    <w:multiLevelType w:val="hybridMultilevel"/>
    <w:tmpl w:val="B60C7EA0"/>
    <w:lvl w:ilvl="0" w:tplc="0425001B">
      <w:start w:val="1"/>
      <w:numFmt w:val="lowerRoman"/>
      <w:lvlText w:val="%1."/>
      <w:lvlJc w:val="right"/>
      <w:pPr>
        <w:ind w:left="1440" w:hanging="360"/>
      </w:pPr>
    </w:lvl>
    <w:lvl w:ilvl="1" w:tplc="04250019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90181C"/>
    <w:multiLevelType w:val="hybridMultilevel"/>
    <w:tmpl w:val="5E7AD7B0"/>
    <w:lvl w:ilvl="0" w:tplc="1CBE07E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EE4E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ACB3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4E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04CC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8BB0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C5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2446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ABD1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92527D"/>
    <w:multiLevelType w:val="hybridMultilevel"/>
    <w:tmpl w:val="B6822D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F2A11"/>
    <w:multiLevelType w:val="hybridMultilevel"/>
    <w:tmpl w:val="6DE0B7A4"/>
    <w:lvl w:ilvl="0" w:tplc="CE82F780">
      <w:start w:val="2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4CC14B0"/>
    <w:multiLevelType w:val="hybridMultilevel"/>
    <w:tmpl w:val="C9F2CB8C"/>
    <w:lvl w:ilvl="0" w:tplc="4DA4E1C4">
      <w:start w:val="1"/>
      <w:numFmt w:val="decimal"/>
      <w:lvlText w:val="%1."/>
      <w:lvlJc w:val="left"/>
      <w:pPr>
        <w:ind w:left="107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256CA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9432E6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0E4B94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667DEA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EA4306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384B28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42CE12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780BE6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F513B2"/>
    <w:multiLevelType w:val="hybridMultilevel"/>
    <w:tmpl w:val="F5A08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43189"/>
    <w:multiLevelType w:val="hybridMultilevel"/>
    <w:tmpl w:val="FF3656D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768504">
    <w:abstractNumId w:val="11"/>
  </w:num>
  <w:num w:numId="2" w16cid:durableId="1646662979">
    <w:abstractNumId w:val="6"/>
  </w:num>
  <w:num w:numId="3" w16cid:durableId="670370934">
    <w:abstractNumId w:val="14"/>
  </w:num>
  <w:num w:numId="4" w16cid:durableId="268205002">
    <w:abstractNumId w:val="23"/>
  </w:num>
  <w:num w:numId="5" w16cid:durableId="110756145">
    <w:abstractNumId w:val="20"/>
  </w:num>
  <w:num w:numId="6" w16cid:durableId="1722634604">
    <w:abstractNumId w:val="17"/>
  </w:num>
  <w:num w:numId="7" w16cid:durableId="1745568620">
    <w:abstractNumId w:val="21"/>
  </w:num>
  <w:num w:numId="8" w16cid:durableId="771054327">
    <w:abstractNumId w:val="10"/>
  </w:num>
  <w:num w:numId="9" w16cid:durableId="1872759664">
    <w:abstractNumId w:val="2"/>
  </w:num>
  <w:num w:numId="10" w16cid:durableId="1765034429">
    <w:abstractNumId w:val="3"/>
  </w:num>
  <w:num w:numId="11" w16cid:durableId="591282471">
    <w:abstractNumId w:val="1"/>
  </w:num>
  <w:num w:numId="12" w16cid:durableId="884296191">
    <w:abstractNumId w:val="5"/>
  </w:num>
  <w:num w:numId="13" w16cid:durableId="1870948225">
    <w:abstractNumId w:val="4"/>
  </w:num>
  <w:num w:numId="14" w16cid:durableId="156192076">
    <w:abstractNumId w:val="0"/>
  </w:num>
  <w:num w:numId="15" w16cid:durableId="1410614471">
    <w:abstractNumId w:val="13"/>
  </w:num>
  <w:num w:numId="16" w16cid:durableId="1725255570">
    <w:abstractNumId w:val="15"/>
  </w:num>
  <w:num w:numId="17" w16cid:durableId="1052652794">
    <w:abstractNumId w:val="9"/>
  </w:num>
  <w:num w:numId="18" w16cid:durableId="21377925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52699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2154259">
    <w:abstractNumId w:val="12"/>
  </w:num>
  <w:num w:numId="21" w16cid:durableId="1557474966">
    <w:abstractNumId w:val="19"/>
  </w:num>
  <w:num w:numId="22" w16cid:durableId="836916839">
    <w:abstractNumId w:val="22"/>
  </w:num>
  <w:num w:numId="23" w16cid:durableId="1644386853">
    <w:abstractNumId w:val="25"/>
  </w:num>
  <w:num w:numId="24" w16cid:durableId="1574513448">
    <w:abstractNumId w:val="18"/>
  </w:num>
  <w:num w:numId="25" w16cid:durableId="403914482">
    <w:abstractNumId w:val="8"/>
  </w:num>
  <w:num w:numId="26" w16cid:durableId="1827355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103A0"/>
    <w:rsid w:val="00013EA5"/>
    <w:rsid w:val="00016530"/>
    <w:rsid w:val="00017824"/>
    <w:rsid w:val="00020876"/>
    <w:rsid w:val="00023C71"/>
    <w:rsid w:val="00027120"/>
    <w:rsid w:val="00027FA6"/>
    <w:rsid w:val="000303B7"/>
    <w:rsid w:val="00030C84"/>
    <w:rsid w:val="00034835"/>
    <w:rsid w:val="000359CD"/>
    <w:rsid w:val="00044487"/>
    <w:rsid w:val="00055AD5"/>
    <w:rsid w:val="00055BB1"/>
    <w:rsid w:val="00056711"/>
    <w:rsid w:val="000724B6"/>
    <w:rsid w:val="00081B6C"/>
    <w:rsid w:val="00082DDA"/>
    <w:rsid w:val="00084202"/>
    <w:rsid w:val="00093B41"/>
    <w:rsid w:val="00095AD0"/>
    <w:rsid w:val="00096371"/>
    <w:rsid w:val="000B3492"/>
    <w:rsid w:val="000B7AD8"/>
    <w:rsid w:val="000C07F6"/>
    <w:rsid w:val="000C0A09"/>
    <w:rsid w:val="000C43DB"/>
    <w:rsid w:val="000C54F1"/>
    <w:rsid w:val="000C75B3"/>
    <w:rsid w:val="000D0A80"/>
    <w:rsid w:val="000D6865"/>
    <w:rsid w:val="000E2E3A"/>
    <w:rsid w:val="000F38C2"/>
    <w:rsid w:val="00100DF4"/>
    <w:rsid w:val="0010575C"/>
    <w:rsid w:val="00105B86"/>
    <w:rsid w:val="001162A8"/>
    <w:rsid w:val="00117B0A"/>
    <w:rsid w:val="00127DA3"/>
    <w:rsid w:val="00130A2F"/>
    <w:rsid w:val="00137BFA"/>
    <w:rsid w:val="001427DB"/>
    <w:rsid w:val="00151F19"/>
    <w:rsid w:val="001532C7"/>
    <w:rsid w:val="00157553"/>
    <w:rsid w:val="0016031A"/>
    <w:rsid w:val="001628A5"/>
    <w:rsid w:val="00167D51"/>
    <w:rsid w:val="00181B2F"/>
    <w:rsid w:val="0019780D"/>
    <w:rsid w:val="001B0802"/>
    <w:rsid w:val="001C5387"/>
    <w:rsid w:val="001D024A"/>
    <w:rsid w:val="001D1053"/>
    <w:rsid w:val="001D11DB"/>
    <w:rsid w:val="001D2128"/>
    <w:rsid w:val="001D45C2"/>
    <w:rsid w:val="001D520B"/>
    <w:rsid w:val="001E09FD"/>
    <w:rsid w:val="001E38F4"/>
    <w:rsid w:val="001F434A"/>
    <w:rsid w:val="002055A5"/>
    <w:rsid w:val="00206ABF"/>
    <w:rsid w:val="002165B6"/>
    <w:rsid w:val="002224CB"/>
    <w:rsid w:val="002244F5"/>
    <w:rsid w:val="002354B3"/>
    <w:rsid w:val="0023555C"/>
    <w:rsid w:val="00235B89"/>
    <w:rsid w:val="00240D3C"/>
    <w:rsid w:val="0024366C"/>
    <w:rsid w:val="0025512D"/>
    <w:rsid w:val="00256769"/>
    <w:rsid w:val="00270535"/>
    <w:rsid w:val="002845FB"/>
    <w:rsid w:val="00287682"/>
    <w:rsid w:val="002A190D"/>
    <w:rsid w:val="002A24A9"/>
    <w:rsid w:val="002B4FCA"/>
    <w:rsid w:val="002B6937"/>
    <w:rsid w:val="002B6A92"/>
    <w:rsid w:val="002C2B55"/>
    <w:rsid w:val="002C7008"/>
    <w:rsid w:val="002C7FDA"/>
    <w:rsid w:val="002D3C37"/>
    <w:rsid w:val="002D54FF"/>
    <w:rsid w:val="002E39A0"/>
    <w:rsid w:val="002F0392"/>
    <w:rsid w:val="00303698"/>
    <w:rsid w:val="0030610A"/>
    <w:rsid w:val="00315CFF"/>
    <w:rsid w:val="00315D7C"/>
    <w:rsid w:val="00316F56"/>
    <w:rsid w:val="0032691A"/>
    <w:rsid w:val="00332266"/>
    <w:rsid w:val="003369BE"/>
    <w:rsid w:val="00337ACF"/>
    <w:rsid w:val="00351797"/>
    <w:rsid w:val="00353D2A"/>
    <w:rsid w:val="003571DF"/>
    <w:rsid w:val="003642F2"/>
    <w:rsid w:val="003650B8"/>
    <w:rsid w:val="00367C28"/>
    <w:rsid w:val="00372D64"/>
    <w:rsid w:val="00375300"/>
    <w:rsid w:val="00391662"/>
    <w:rsid w:val="003A79EC"/>
    <w:rsid w:val="003B32BC"/>
    <w:rsid w:val="003B4D33"/>
    <w:rsid w:val="003B5DB0"/>
    <w:rsid w:val="003B711F"/>
    <w:rsid w:val="003C09E9"/>
    <w:rsid w:val="003C183F"/>
    <w:rsid w:val="003C510E"/>
    <w:rsid w:val="003C547C"/>
    <w:rsid w:val="003C70F9"/>
    <w:rsid w:val="003D4306"/>
    <w:rsid w:val="003D7DFB"/>
    <w:rsid w:val="003E0F02"/>
    <w:rsid w:val="003F2C57"/>
    <w:rsid w:val="003F3223"/>
    <w:rsid w:val="003F55D3"/>
    <w:rsid w:val="003F571A"/>
    <w:rsid w:val="003F69CE"/>
    <w:rsid w:val="003F74EE"/>
    <w:rsid w:val="003F7EBA"/>
    <w:rsid w:val="00400F19"/>
    <w:rsid w:val="00403D0B"/>
    <w:rsid w:val="00422EA6"/>
    <w:rsid w:val="00425450"/>
    <w:rsid w:val="00435FCE"/>
    <w:rsid w:val="00437F27"/>
    <w:rsid w:val="0044481E"/>
    <w:rsid w:val="00450C77"/>
    <w:rsid w:val="0046030F"/>
    <w:rsid w:val="00460748"/>
    <w:rsid w:val="00462FCF"/>
    <w:rsid w:val="00467C99"/>
    <w:rsid w:val="004732D6"/>
    <w:rsid w:val="00475843"/>
    <w:rsid w:val="0047781E"/>
    <w:rsid w:val="00482399"/>
    <w:rsid w:val="00482DDD"/>
    <w:rsid w:val="00486117"/>
    <w:rsid w:val="004946FF"/>
    <w:rsid w:val="004A43BD"/>
    <w:rsid w:val="004A73F3"/>
    <w:rsid w:val="004B541A"/>
    <w:rsid w:val="004B6958"/>
    <w:rsid w:val="004B70A9"/>
    <w:rsid w:val="004C71E1"/>
    <w:rsid w:val="004D2E83"/>
    <w:rsid w:val="004D7194"/>
    <w:rsid w:val="004E071F"/>
    <w:rsid w:val="004E10DF"/>
    <w:rsid w:val="004E2A8E"/>
    <w:rsid w:val="004F17D0"/>
    <w:rsid w:val="004F2604"/>
    <w:rsid w:val="004F4B91"/>
    <w:rsid w:val="0050345A"/>
    <w:rsid w:val="005153AE"/>
    <w:rsid w:val="00530D4D"/>
    <w:rsid w:val="005414E4"/>
    <w:rsid w:val="0056018A"/>
    <w:rsid w:val="005613ED"/>
    <w:rsid w:val="00561FA5"/>
    <w:rsid w:val="00565B34"/>
    <w:rsid w:val="00566C9C"/>
    <w:rsid w:val="00571C6B"/>
    <w:rsid w:val="00575345"/>
    <w:rsid w:val="00575FFF"/>
    <w:rsid w:val="00592D13"/>
    <w:rsid w:val="005A3081"/>
    <w:rsid w:val="005A5FFA"/>
    <w:rsid w:val="005A7619"/>
    <w:rsid w:val="005A7A00"/>
    <w:rsid w:val="005B0099"/>
    <w:rsid w:val="005B4781"/>
    <w:rsid w:val="005B7535"/>
    <w:rsid w:val="005C0440"/>
    <w:rsid w:val="005C41BE"/>
    <w:rsid w:val="005C7FFD"/>
    <w:rsid w:val="005D55D8"/>
    <w:rsid w:val="005E18E1"/>
    <w:rsid w:val="005E22C8"/>
    <w:rsid w:val="005E310E"/>
    <w:rsid w:val="005F0EEC"/>
    <w:rsid w:val="0060121B"/>
    <w:rsid w:val="006021FB"/>
    <w:rsid w:val="00611135"/>
    <w:rsid w:val="00612C73"/>
    <w:rsid w:val="00612C7D"/>
    <w:rsid w:val="00616733"/>
    <w:rsid w:val="00625756"/>
    <w:rsid w:val="00642DF8"/>
    <w:rsid w:val="00647B61"/>
    <w:rsid w:val="00647D91"/>
    <w:rsid w:val="006510A1"/>
    <w:rsid w:val="00664190"/>
    <w:rsid w:val="00665C8B"/>
    <w:rsid w:val="00677494"/>
    <w:rsid w:val="00680B8C"/>
    <w:rsid w:val="006827BD"/>
    <w:rsid w:val="0068285F"/>
    <w:rsid w:val="00684C55"/>
    <w:rsid w:val="006861B0"/>
    <w:rsid w:val="00691A1C"/>
    <w:rsid w:val="0069284C"/>
    <w:rsid w:val="006931E2"/>
    <w:rsid w:val="00693738"/>
    <w:rsid w:val="00695EE1"/>
    <w:rsid w:val="0069797C"/>
    <w:rsid w:val="006A3E82"/>
    <w:rsid w:val="006B3029"/>
    <w:rsid w:val="006B4427"/>
    <w:rsid w:val="006B5B2D"/>
    <w:rsid w:val="006C18AB"/>
    <w:rsid w:val="006C3C01"/>
    <w:rsid w:val="006E1744"/>
    <w:rsid w:val="006E1D12"/>
    <w:rsid w:val="006E36A8"/>
    <w:rsid w:val="006F33C4"/>
    <w:rsid w:val="006F4144"/>
    <w:rsid w:val="00700345"/>
    <w:rsid w:val="00713E28"/>
    <w:rsid w:val="00723080"/>
    <w:rsid w:val="007268E8"/>
    <w:rsid w:val="007349E9"/>
    <w:rsid w:val="007355C2"/>
    <w:rsid w:val="00736EC4"/>
    <w:rsid w:val="00750855"/>
    <w:rsid w:val="00752DFB"/>
    <w:rsid w:val="00761055"/>
    <w:rsid w:val="00764C0D"/>
    <w:rsid w:val="007725F2"/>
    <w:rsid w:val="007763E8"/>
    <w:rsid w:val="00781F8F"/>
    <w:rsid w:val="00784168"/>
    <w:rsid w:val="00785B94"/>
    <w:rsid w:val="0078736E"/>
    <w:rsid w:val="00796DCE"/>
    <w:rsid w:val="00796FF9"/>
    <w:rsid w:val="007A0F9F"/>
    <w:rsid w:val="007A1E35"/>
    <w:rsid w:val="007A3458"/>
    <w:rsid w:val="007A3894"/>
    <w:rsid w:val="007B03AA"/>
    <w:rsid w:val="007B0A1F"/>
    <w:rsid w:val="007B6251"/>
    <w:rsid w:val="007C1294"/>
    <w:rsid w:val="007C5836"/>
    <w:rsid w:val="007C5AF3"/>
    <w:rsid w:val="007D10DB"/>
    <w:rsid w:val="007D6DD1"/>
    <w:rsid w:val="007E2F93"/>
    <w:rsid w:val="007E3CF7"/>
    <w:rsid w:val="007E499C"/>
    <w:rsid w:val="007E4F91"/>
    <w:rsid w:val="007E5289"/>
    <w:rsid w:val="007F2DCD"/>
    <w:rsid w:val="007F358E"/>
    <w:rsid w:val="007F430A"/>
    <w:rsid w:val="00803FC5"/>
    <w:rsid w:val="00804E78"/>
    <w:rsid w:val="00805181"/>
    <w:rsid w:val="00812701"/>
    <w:rsid w:val="00813B73"/>
    <w:rsid w:val="00815538"/>
    <w:rsid w:val="00823390"/>
    <w:rsid w:val="008243B7"/>
    <w:rsid w:val="008245D7"/>
    <w:rsid w:val="0083259A"/>
    <w:rsid w:val="0083607D"/>
    <w:rsid w:val="00843131"/>
    <w:rsid w:val="00846AF8"/>
    <w:rsid w:val="00851BD3"/>
    <w:rsid w:val="00856C34"/>
    <w:rsid w:val="0086235E"/>
    <w:rsid w:val="00864014"/>
    <w:rsid w:val="00865EE7"/>
    <w:rsid w:val="0086607C"/>
    <w:rsid w:val="00872B7C"/>
    <w:rsid w:val="0088474E"/>
    <w:rsid w:val="00887F56"/>
    <w:rsid w:val="00890502"/>
    <w:rsid w:val="0089508E"/>
    <w:rsid w:val="00895A4E"/>
    <w:rsid w:val="00895C67"/>
    <w:rsid w:val="008960C2"/>
    <w:rsid w:val="008A0D41"/>
    <w:rsid w:val="008A5914"/>
    <w:rsid w:val="008A5CBE"/>
    <w:rsid w:val="008B1601"/>
    <w:rsid w:val="008B3A07"/>
    <w:rsid w:val="008B3EC3"/>
    <w:rsid w:val="008B4C05"/>
    <w:rsid w:val="008B5BD0"/>
    <w:rsid w:val="008B7034"/>
    <w:rsid w:val="008C1863"/>
    <w:rsid w:val="008C50FC"/>
    <w:rsid w:val="008D2769"/>
    <w:rsid w:val="008E0E41"/>
    <w:rsid w:val="008E72EF"/>
    <w:rsid w:val="008F43AC"/>
    <w:rsid w:val="00910375"/>
    <w:rsid w:val="00914A43"/>
    <w:rsid w:val="0091669D"/>
    <w:rsid w:val="009173C9"/>
    <w:rsid w:val="0092426E"/>
    <w:rsid w:val="009318BB"/>
    <w:rsid w:val="00936CA5"/>
    <w:rsid w:val="0094334B"/>
    <w:rsid w:val="009435D0"/>
    <w:rsid w:val="00945EEA"/>
    <w:rsid w:val="0095437B"/>
    <w:rsid w:val="0095750D"/>
    <w:rsid w:val="00961AC5"/>
    <w:rsid w:val="00970944"/>
    <w:rsid w:val="009750DC"/>
    <w:rsid w:val="00975C75"/>
    <w:rsid w:val="009761BC"/>
    <w:rsid w:val="009911BD"/>
    <w:rsid w:val="009941E7"/>
    <w:rsid w:val="00995853"/>
    <w:rsid w:val="009975BC"/>
    <w:rsid w:val="009B139B"/>
    <w:rsid w:val="009B3C33"/>
    <w:rsid w:val="009C6D78"/>
    <w:rsid w:val="009D1490"/>
    <w:rsid w:val="009D15C9"/>
    <w:rsid w:val="009D60B9"/>
    <w:rsid w:val="009D6272"/>
    <w:rsid w:val="009E40E3"/>
    <w:rsid w:val="009E4B65"/>
    <w:rsid w:val="009E78AD"/>
    <w:rsid w:val="009F2DE9"/>
    <w:rsid w:val="009F2FAE"/>
    <w:rsid w:val="009F625B"/>
    <w:rsid w:val="00A049A6"/>
    <w:rsid w:val="00A077CA"/>
    <w:rsid w:val="00A14D0B"/>
    <w:rsid w:val="00A15A9F"/>
    <w:rsid w:val="00A17313"/>
    <w:rsid w:val="00A207C3"/>
    <w:rsid w:val="00A21E05"/>
    <w:rsid w:val="00A326D2"/>
    <w:rsid w:val="00A420BD"/>
    <w:rsid w:val="00A425EF"/>
    <w:rsid w:val="00A44914"/>
    <w:rsid w:val="00A56D65"/>
    <w:rsid w:val="00A657C0"/>
    <w:rsid w:val="00A72B3E"/>
    <w:rsid w:val="00A73F99"/>
    <w:rsid w:val="00A80087"/>
    <w:rsid w:val="00A8305F"/>
    <w:rsid w:val="00A92B30"/>
    <w:rsid w:val="00AA4A02"/>
    <w:rsid w:val="00AA5CF4"/>
    <w:rsid w:val="00AD118E"/>
    <w:rsid w:val="00AD327C"/>
    <w:rsid w:val="00AD4905"/>
    <w:rsid w:val="00AD533F"/>
    <w:rsid w:val="00AE36CD"/>
    <w:rsid w:val="00AF100C"/>
    <w:rsid w:val="00AF16A7"/>
    <w:rsid w:val="00AF7ACE"/>
    <w:rsid w:val="00B013AE"/>
    <w:rsid w:val="00B01460"/>
    <w:rsid w:val="00B0396F"/>
    <w:rsid w:val="00B04B82"/>
    <w:rsid w:val="00B058B3"/>
    <w:rsid w:val="00B20A38"/>
    <w:rsid w:val="00B248A7"/>
    <w:rsid w:val="00B314A7"/>
    <w:rsid w:val="00B34611"/>
    <w:rsid w:val="00B607BC"/>
    <w:rsid w:val="00B6633E"/>
    <w:rsid w:val="00B66343"/>
    <w:rsid w:val="00B81C29"/>
    <w:rsid w:val="00B90D5B"/>
    <w:rsid w:val="00B97394"/>
    <w:rsid w:val="00BA38CF"/>
    <w:rsid w:val="00BA4528"/>
    <w:rsid w:val="00BA5B4E"/>
    <w:rsid w:val="00BB1263"/>
    <w:rsid w:val="00BB5046"/>
    <w:rsid w:val="00BB728C"/>
    <w:rsid w:val="00BD0D8C"/>
    <w:rsid w:val="00BD4274"/>
    <w:rsid w:val="00BD536A"/>
    <w:rsid w:val="00BE0B9A"/>
    <w:rsid w:val="00BF30CA"/>
    <w:rsid w:val="00BF721C"/>
    <w:rsid w:val="00C15046"/>
    <w:rsid w:val="00C35CDA"/>
    <w:rsid w:val="00C373DE"/>
    <w:rsid w:val="00C379DE"/>
    <w:rsid w:val="00C37E43"/>
    <w:rsid w:val="00C67B63"/>
    <w:rsid w:val="00C708D6"/>
    <w:rsid w:val="00C76780"/>
    <w:rsid w:val="00C80D63"/>
    <w:rsid w:val="00C820C9"/>
    <w:rsid w:val="00C83BE3"/>
    <w:rsid w:val="00C879C5"/>
    <w:rsid w:val="00C87C5D"/>
    <w:rsid w:val="00CA0090"/>
    <w:rsid w:val="00CB0722"/>
    <w:rsid w:val="00CB0AD3"/>
    <w:rsid w:val="00CC0F5C"/>
    <w:rsid w:val="00CC2587"/>
    <w:rsid w:val="00CC43F5"/>
    <w:rsid w:val="00CD1613"/>
    <w:rsid w:val="00CD2B7F"/>
    <w:rsid w:val="00CD3C55"/>
    <w:rsid w:val="00CE0179"/>
    <w:rsid w:val="00CE4A41"/>
    <w:rsid w:val="00CE5AFD"/>
    <w:rsid w:val="00CE68E2"/>
    <w:rsid w:val="00CF13D5"/>
    <w:rsid w:val="00CF392C"/>
    <w:rsid w:val="00CF7154"/>
    <w:rsid w:val="00D01CD1"/>
    <w:rsid w:val="00D02F88"/>
    <w:rsid w:val="00D03BB3"/>
    <w:rsid w:val="00D06765"/>
    <w:rsid w:val="00D117E9"/>
    <w:rsid w:val="00D202CB"/>
    <w:rsid w:val="00D242B8"/>
    <w:rsid w:val="00D301D0"/>
    <w:rsid w:val="00D31A7E"/>
    <w:rsid w:val="00D31DD9"/>
    <w:rsid w:val="00D31FFB"/>
    <w:rsid w:val="00D37CB6"/>
    <w:rsid w:val="00D41A07"/>
    <w:rsid w:val="00D46C4E"/>
    <w:rsid w:val="00D475A1"/>
    <w:rsid w:val="00D50661"/>
    <w:rsid w:val="00D50ACD"/>
    <w:rsid w:val="00D54035"/>
    <w:rsid w:val="00D6271C"/>
    <w:rsid w:val="00D663B1"/>
    <w:rsid w:val="00D700F4"/>
    <w:rsid w:val="00D70C08"/>
    <w:rsid w:val="00D72C6F"/>
    <w:rsid w:val="00D74246"/>
    <w:rsid w:val="00D7596B"/>
    <w:rsid w:val="00D810C3"/>
    <w:rsid w:val="00D8321D"/>
    <w:rsid w:val="00D85DC5"/>
    <w:rsid w:val="00D9321E"/>
    <w:rsid w:val="00D94809"/>
    <w:rsid w:val="00D94E7F"/>
    <w:rsid w:val="00DB46E1"/>
    <w:rsid w:val="00DB488B"/>
    <w:rsid w:val="00DC1128"/>
    <w:rsid w:val="00DD1165"/>
    <w:rsid w:val="00DD6510"/>
    <w:rsid w:val="00DF2053"/>
    <w:rsid w:val="00DF3837"/>
    <w:rsid w:val="00E017B8"/>
    <w:rsid w:val="00E019EA"/>
    <w:rsid w:val="00E14A43"/>
    <w:rsid w:val="00E17F60"/>
    <w:rsid w:val="00E21700"/>
    <w:rsid w:val="00E235BE"/>
    <w:rsid w:val="00E23C7E"/>
    <w:rsid w:val="00E3299C"/>
    <w:rsid w:val="00E35FB3"/>
    <w:rsid w:val="00E518BD"/>
    <w:rsid w:val="00E54AE3"/>
    <w:rsid w:val="00E754D0"/>
    <w:rsid w:val="00E75559"/>
    <w:rsid w:val="00E76BE8"/>
    <w:rsid w:val="00E7702D"/>
    <w:rsid w:val="00E829D2"/>
    <w:rsid w:val="00E84DA0"/>
    <w:rsid w:val="00E93FE0"/>
    <w:rsid w:val="00E95429"/>
    <w:rsid w:val="00E9706B"/>
    <w:rsid w:val="00EA6561"/>
    <w:rsid w:val="00EB0E37"/>
    <w:rsid w:val="00EB458C"/>
    <w:rsid w:val="00EC75B0"/>
    <w:rsid w:val="00ED1118"/>
    <w:rsid w:val="00ED2AB5"/>
    <w:rsid w:val="00ED3C08"/>
    <w:rsid w:val="00ED54C4"/>
    <w:rsid w:val="00EE5895"/>
    <w:rsid w:val="00EF0D9F"/>
    <w:rsid w:val="00EF4177"/>
    <w:rsid w:val="00F01A0F"/>
    <w:rsid w:val="00F03C0C"/>
    <w:rsid w:val="00F153A3"/>
    <w:rsid w:val="00F17C88"/>
    <w:rsid w:val="00F40E0E"/>
    <w:rsid w:val="00F44D85"/>
    <w:rsid w:val="00F45B66"/>
    <w:rsid w:val="00F60DA1"/>
    <w:rsid w:val="00F618F3"/>
    <w:rsid w:val="00F61A5B"/>
    <w:rsid w:val="00F636B5"/>
    <w:rsid w:val="00F667DF"/>
    <w:rsid w:val="00F7171E"/>
    <w:rsid w:val="00F730D5"/>
    <w:rsid w:val="00F7685D"/>
    <w:rsid w:val="00F77979"/>
    <w:rsid w:val="00F81327"/>
    <w:rsid w:val="00F81A69"/>
    <w:rsid w:val="00F93C68"/>
    <w:rsid w:val="00FA1AC9"/>
    <w:rsid w:val="00FB5489"/>
    <w:rsid w:val="00FB6D1B"/>
    <w:rsid w:val="00FC5EBB"/>
    <w:rsid w:val="00FD1755"/>
    <w:rsid w:val="00FD1CD5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paragraph" w:styleId="Heading1">
    <w:name w:val="heading 1"/>
    <w:next w:val="Normal"/>
    <w:link w:val="Heading1Char"/>
    <w:uiPriority w:val="9"/>
    <w:qFormat/>
    <w:rsid w:val="0019780D"/>
    <w:pPr>
      <w:keepNext/>
      <w:keepLines/>
      <w:spacing w:after="13" w:line="249" w:lineRule="auto"/>
      <w:ind w:left="18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19780D"/>
    <w:pPr>
      <w:keepNext/>
      <w:keepLines/>
      <w:spacing w:after="13" w:line="249" w:lineRule="auto"/>
      <w:ind w:left="18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636B5"/>
  </w:style>
  <w:style w:type="paragraph" w:styleId="Footer">
    <w:name w:val="footer"/>
    <w:basedOn w:val="Normal"/>
    <w:link w:val="FooterChar"/>
    <w:uiPriority w:val="99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636B5"/>
  </w:style>
  <w:style w:type="paragraph" w:styleId="BalloonText">
    <w:name w:val="Balloon Text"/>
    <w:basedOn w:val="Normal"/>
    <w:link w:val="BalloonTextChar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y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DefaultParagraph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7B03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12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9780D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9780D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customStyle="1" w:styleId="Body">
    <w:name w:val="Body"/>
    <w:rsid w:val="0019780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t-EE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notedescription">
    <w:name w:val="footnote description"/>
    <w:next w:val="Normal"/>
    <w:link w:val="footnotedescriptionChar"/>
    <w:hidden/>
    <w:rsid w:val="0019780D"/>
    <w:pPr>
      <w:spacing w:after="0" w:line="239" w:lineRule="auto"/>
    </w:pPr>
    <w:rPr>
      <w:rFonts w:ascii="Times New Roman" w:eastAsia="Times New Roman" w:hAnsi="Times New Roman" w:cs="Times New Roman"/>
      <w:color w:val="000000"/>
      <w:kern w:val="2"/>
      <w:sz w:val="20"/>
      <w:szCs w:val="24"/>
      <w:lang w:eastAsia="et-EE"/>
      <w14:ligatures w14:val="standardContextual"/>
    </w:rPr>
  </w:style>
  <w:style w:type="character" w:customStyle="1" w:styleId="footnotedescriptionChar">
    <w:name w:val="footnote description Char"/>
    <w:link w:val="footnotedescription"/>
    <w:rsid w:val="0019780D"/>
    <w:rPr>
      <w:rFonts w:ascii="Times New Roman" w:eastAsia="Times New Roman" w:hAnsi="Times New Roman" w:cs="Times New Roman"/>
      <w:color w:val="000000"/>
      <w:kern w:val="2"/>
      <w:sz w:val="20"/>
      <w:szCs w:val="24"/>
      <w:lang w:eastAsia="et-EE"/>
      <w14:ligatures w14:val="standardContextual"/>
    </w:rPr>
  </w:style>
  <w:style w:type="character" w:customStyle="1" w:styleId="footnotemark">
    <w:name w:val="footnote mark"/>
    <w:hidden/>
    <w:rsid w:val="0019780D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A308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A3081"/>
    <w:rPr>
      <w:rFonts w:ascii="Times New Roman" w:eastAsia="HG Mincho Light J" w:hAnsi="Times New Roman" w:cs="Times New Roman"/>
      <w:color w:val="000000"/>
      <w:sz w:val="20"/>
      <w:szCs w:val="20"/>
      <w:lang w:eastAsia="et-EE"/>
    </w:rPr>
  </w:style>
  <w:style w:type="character" w:styleId="FootnoteReference">
    <w:name w:val="footnote reference"/>
    <w:basedOn w:val="DefaultParagraphFont"/>
    <w:unhideWhenUsed/>
    <w:rsid w:val="005A3081"/>
    <w:rPr>
      <w:vertAlign w:val="superscript"/>
    </w:rPr>
  </w:style>
  <w:style w:type="character" w:customStyle="1" w:styleId="Allmrkusetekst1">
    <w:name w:val="Allmärkuse tekst1"/>
    <w:qFormat/>
    <w:rsid w:val="00A15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413</Words>
  <Characters>2396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Svea Žurba</dc:creator>
  <cp:lastModifiedBy>Merit Aavekukk-Tamm</cp:lastModifiedBy>
  <cp:revision>60</cp:revision>
  <cp:lastPrinted>2024-09-26T08:29:00Z</cp:lastPrinted>
  <dcterms:created xsi:type="dcterms:W3CDTF">2026-03-25T13:07:00Z</dcterms:created>
  <dcterms:modified xsi:type="dcterms:W3CDTF">2026-04-02T07:19:00Z</dcterms:modified>
</cp:coreProperties>
</file>